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69E6C" w14:textId="77777777" w:rsidR="00FF2736" w:rsidRPr="002824A5" w:rsidRDefault="007C4805" w:rsidP="005313F8">
      <w:pPr>
        <w:spacing w:after="0"/>
        <w:rPr>
          <w:rFonts w:cstheme="minorHAnsi"/>
        </w:rPr>
      </w:pPr>
      <w:r w:rsidRPr="002824A5">
        <w:rPr>
          <w:rFonts w:cstheme="minorHAnsi"/>
          <w:noProof/>
          <w:lang w:eastAsia="fr-FR"/>
        </w:rPr>
        <mc:AlternateContent>
          <mc:Choice Requires="wps">
            <w:drawing>
              <wp:anchor distT="0" distB="0" distL="114300" distR="114300" simplePos="0" relativeHeight="251659264" behindDoc="0" locked="0" layoutInCell="1" allowOverlap="1" wp14:anchorId="6C1B733C" wp14:editId="57EB60CF">
                <wp:simplePos x="0" y="0"/>
                <wp:positionH relativeFrom="column">
                  <wp:posOffset>-243840</wp:posOffset>
                </wp:positionH>
                <wp:positionV relativeFrom="paragraph">
                  <wp:posOffset>-209550</wp:posOffset>
                </wp:positionV>
                <wp:extent cx="6229984" cy="748029"/>
                <wp:effectExtent l="0" t="0" r="19050" b="1460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984" cy="748029"/>
                        </a:xfrm>
                        <a:prstGeom prst="rect">
                          <a:avLst/>
                        </a:prstGeom>
                        <a:solidFill>
                          <a:srgbClr val="FFFFFF"/>
                        </a:solidFill>
                        <a:ln w="9525">
                          <a:solidFill>
                            <a:srgbClr val="000000"/>
                          </a:solidFill>
                          <a:miter lim="800000"/>
                          <a:headEnd/>
                          <a:tailEnd/>
                        </a:ln>
                      </wps:spPr>
                      <wps:txbx>
                        <w:txbxContent>
                          <w:p w14:paraId="1C702498" w14:textId="1DFA3BD0" w:rsidR="007C4805" w:rsidRDefault="007C4805" w:rsidP="00B30964">
                            <w:pPr>
                              <w:shd w:val="clear" w:color="auto" w:fill="FF0000"/>
                              <w:spacing w:after="0"/>
                              <w:jc w:val="center"/>
                              <w:rPr>
                                <w:rFonts w:cstheme="minorHAnsi"/>
                                <w:b/>
                                <w:color w:val="FFFFFF" w:themeColor="background1"/>
                                <w:sz w:val="40"/>
                                <w:szCs w:val="40"/>
                              </w:rPr>
                            </w:pPr>
                            <w:r w:rsidRPr="00D64ECD">
                              <w:rPr>
                                <w:rFonts w:cstheme="minorHAnsi"/>
                                <w:b/>
                                <w:color w:val="FFFFFF" w:themeColor="background1"/>
                                <w:sz w:val="40"/>
                                <w:szCs w:val="40"/>
                              </w:rPr>
                              <w:t>INFORMATIONS CONSOMMATEURS</w:t>
                            </w:r>
                          </w:p>
                          <w:p w14:paraId="4D5E366B" w14:textId="31596DE9" w:rsidR="00B30964" w:rsidRPr="00D64ECD" w:rsidRDefault="00B30964" w:rsidP="00B30964">
                            <w:pPr>
                              <w:shd w:val="clear" w:color="auto" w:fill="FF0000"/>
                              <w:spacing w:after="0"/>
                              <w:jc w:val="center"/>
                              <w:rPr>
                                <w:rFonts w:cstheme="minorHAnsi"/>
                                <w:b/>
                                <w:color w:val="FFFFFF" w:themeColor="background1"/>
                                <w:sz w:val="40"/>
                                <w:szCs w:val="40"/>
                              </w:rPr>
                            </w:pPr>
                            <w:r>
                              <w:rPr>
                                <w:rFonts w:cstheme="minorHAnsi"/>
                                <w:b/>
                                <w:color w:val="FFFFFF" w:themeColor="background1"/>
                                <w:sz w:val="40"/>
                                <w:szCs w:val="40"/>
                              </w:rPr>
                              <w:t>RAPPEL PRODUIT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C1B733C" id="_x0000_t202" coordsize="21600,21600" o:spt="202" path="m,l,21600r21600,l21600,xe">
                <v:stroke joinstyle="miter"/>
                <v:path gradientshapeok="t" o:connecttype="rect"/>
              </v:shapetype>
              <v:shape id="Zone de texte 2" o:spid="_x0000_s1026" type="#_x0000_t202" style="position:absolute;margin-left:-19.2pt;margin-top:-16.5pt;width:490.55pt;height:5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">
                <v:textbox>
                  <w:txbxContent>
                    <w:p w14:paraId="1C702498" w14:textId="1DFA3BD0" w:rsidR="007C4805" w:rsidRDefault="007C4805" w:rsidP="00B30964">
                      <w:pPr>
                        <w:shd w:val="clear" w:color="auto" w:fill="FF0000"/>
                        <w:spacing w:after="0"/>
                        <w:jc w:val="center"/>
                        <w:rPr>
                          <w:rFonts w:cstheme="minorHAnsi"/>
                          <w:b/>
                          <w:color w:val="FFFFFF" w:themeColor="background1"/>
                          <w:sz w:val="40"/>
                          <w:szCs w:val="40"/>
                        </w:rPr>
                      </w:pPr>
                      <w:r w:rsidRPr="00D64ECD">
                        <w:rPr>
                          <w:rFonts w:cstheme="minorHAnsi"/>
                          <w:b/>
                          <w:color w:val="FFFFFF" w:themeColor="background1"/>
                          <w:sz w:val="40"/>
                          <w:szCs w:val="40"/>
                        </w:rPr>
                        <w:t>INFORMATIONS CONSOMMATEURS</w:t>
                      </w:r>
                    </w:p>
                    <w:p w14:paraId="4D5E366B" w14:textId="31596DE9" w:rsidR="00B30964" w:rsidRPr="00D64ECD" w:rsidRDefault="00B30964" w:rsidP="00B30964">
                      <w:pPr>
                        <w:shd w:val="clear" w:color="auto" w:fill="FF0000"/>
                        <w:spacing w:after="0"/>
                        <w:jc w:val="center"/>
                        <w:rPr>
                          <w:rFonts w:cstheme="minorHAnsi"/>
                          <w:b/>
                          <w:color w:val="FFFFFF" w:themeColor="background1"/>
                          <w:sz w:val="40"/>
                          <w:szCs w:val="40"/>
                        </w:rPr>
                      </w:pPr>
                      <w:r>
                        <w:rPr>
                          <w:rFonts w:cstheme="minorHAnsi"/>
                          <w:b/>
                          <w:color w:val="FFFFFF" w:themeColor="background1"/>
                          <w:sz w:val="40"/>
                          <w:szCs w:val="40"/>
                        </w:rPr>
                        <w:t>RAPPEL PRODUIT</w:t>
                      </w:r>
                    </w:p>
                  </w:txbxContent>
                </v:textbox>
              </v:shape>
            </w:pict>
          </mc:Fallback>
        </mc:AlternateContent>
      </w:r>
    </w:p>
    <w:p w14:paraId="5E2855E5" w14:textId="77777777" w:rsidR="007C4805" w:rsidRPr="002824A5" w:rsidRDefault="007C4805" w:rsidP="005313F8">
      <w:pPr>
        <w:spacing w:after="0"/>
        <w:rPr>
          <w:rFonts w:cstheme="minorHAnsi"/>
        </w:rPr>
      </w:pPr>
    </w:p>
    <w:p w14:paraId="4C742907" w14:textId="77777777" w:rsidR="007C4805" w:rsidRDefault="007C4805" w:rsidP="005313F8">
      <w:pPr>
        <w:spacing w:after="0"/>
        <w:rPr>
          <w:rFonts w:cstheme="minorHAnsi"/>
        </w:rPr>
      </w:pPr>
    </w:p>
    <w:p w14:paraId="2D972F41" w14:textId="77777777" w:rsidR="00B30964" w:rsidRDefault="00B30964" w:rsidP="005313F8">
      <w:pPr>
        <w:spacing w:after="0"/>
        <w:rPr>
          <w:rFonts w:cstheme="minorHAnsi"/>
        </w:rPr>
      </w:pPr>
    </w:p>
    <w:p w14:paraId="1F56CE88" w14:textId="244AEB3D" w:rsidR="00520734" w:rsidRPr="00B30964" w:rsidRDefault="007C7EAF" w:rsidP="007C7EAF">
      <w:pPr>
        <w:jc w:val="both"/>
        <w:rPr>
          <w:rFonts w:cstheme="minorHAnsi"/>
          <w:sz w:val="24"/>
          <w:szCs w:val="24"/>
        </w:rPr>
      </w:pPr>
      <w:r w:rsidRPr="00B30964">
        <w:rPr>
          <w:rFonts w:cstheme="minorHAnsi"/>
          <w:sz w:val="24"/>
          <w:szCs w:val="24"/>
        </w:rPr>
        <w:t xml:space="preserve">Suite à </w:t>
      </w:r>
      <w:r w:rsidR="002824A5" w:rsidRPr="00B30964">
        <w:rPr>
          <w:rFonts w:cstheme="minorHAnsi"/>
          <w:sz w:val="24"/>
          <w:szCs w:val="24"/>
        </w:rPr>
        <w:t>une suspicion de présence d</w:t>
      </w:r>
      <w:r w:rsidR="00123684">
        <w:rPr>
          <w:rFonts w:cstheme="minorHAnsi"/>
          <w:sz w:val="24"/>
          <w:szCs w:val="24"/>
        </w:rPr>
        <w:t>’une vis métallique</w:t>
      </w:r>
      <w:r w:rsidRPr="00B30964">
        <w:rPr>
          <w:rFonts w:cstheme="minorHAnsi"/>
          <w:sz w:val="24"/>
          <w:szCs w:val="24"/>
        </w:rPr>
        <w:t xml:space="preserve">, la société </w:t>
      </w:r>
      <w:r w:rsidR="00D800E0">
        <w:rPr>
          <w:rFonts w:cstheme="minorHAnsi"/>
          <w:sz w:val="24"/>
          <w:szCs w:val="24"/>
        </w:rPr>
        <w:t>Delitraiteur</w:t>
      </w:r>
      <w:r w:rsidRPr="00B30964">
        <w:rPr>
          <w:rFonts w:cstheme="minorHAnsi"/>
          <w:sz w:val="24"/>
          <w:szCs w:val="24"/>
        </w:rPr>
        <w:t xml:space="preserve"> procède au </w:t>
      </w:r>
      <w:r w:rsidR="00B30964" w:rsidRPr="00B30964">
        <w:rPr>
          <w:rFonts w:cstheme="minorHAnsi"/>
          <w:sz w:val="24"/>
          <w:szCs w:val="24"/>
        </w:rPr>
        <w:t>RAPPEL</w:t>
      </w:r>
      <w:r w:rsidRPr="00B30964">
        <w:rPr>
          <w:rFonts w:cstheme="minorHAnsi"/>
          <w:sz w:val="24"/>
          <w:szCs w:val="24"/>
        </w:rPr>
        <w:t xml:space="preserve"> d</w:t>
      </w:r>
      <w:r w:rsidR="00123684">
        <w:rPr>
          <w:rFonts w:cstheme="minorHAnsi"/>
          <w:sz w:val="24"/>
          <w:szCs w:val="24"/>
        </w:rPr>
        <w:t>es</w:t>
      </w:r>
      <w:r w:rsidRPr="00B30964">
        <w:rPr>
          <w:rFonts w:cstheme="minorHAnsi"/>
          <w:sz w:val="24"/>
          <w:szCs w:val="24"/>
        </w:rPr>
        <w:t xml:space="preserve"> produit</w:t>
      </w:r>
      <w:r w:rsidR="00123684">
        <w:rPr>
          <w:rFonts w:cstheme="minorHAnsi"/>
          <w:sz w:val="24"/>
          <w:szCs w:val="24"/>
        </w:rPr>
        <w:t>s</w:t>
      </w:r>
      <w:r w:rsidRPr="00B30964">
        <w:rPr>
          <w:rFonts w:cstheme="minorHAnsi"/>
          <w:sz w:val="24"/>
          <w:szCs w:val="24"/>
        </w:rPr>
        <w:t xml:space="preserve"> suivant</w:t>
      </w:r>
      <w:r w:rsidR="00123684">
        <w:rPr>
          <w:rFonts w:cstheme="minorHAnsi"/>
          <w:sz w:val="24"/>
          <w:szCs w:val="24"/>
        </w:rPr>
        <w:t>s</w:t>
      </w:r>
      <w:r w:rsidRPr="00B30964">
        <w:rPr>
          <w:rFonts w:cstheme="minorHAnsi"/>
          <w:sz w:val="24"/>
          <w:szCs w:val="24"/>
        </w:rPr>
        <w:t> :</w:t>
      </w:r>
    </w:p>
    <w:tbl>
      <w:tblPr>
        <w:tblW w:w="9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3"/>
        <w:gridCol w:w="2976"/>
        <w:gridCol w:w="1960"/>
        <w:gridCol w:w="1472"/>
        <w:gridCol w:w="1153"/>
      </w:tblGrid>
      <w:tr w:rsidR="007C7EAF" w:rsidRPr="002824A5" w14:paraId="718B1090" w14:textId="77777777" w:rsidTr="002824A5">
        <w:trPr>
          <w:trHeight w:val="315"/>
          <w:jc w:val="center"/>
        </w:trPr>
        <w:tc>
          <w:tcPr>
            <w:tcW w:w="1843" w:type="dxa"/>
            <w:shd w:val="clear" w:color="auto" w:fill="C0C0C0"/>
          </w:tcPr>
          <w:p w14:paraId="060EED09" w14:textId="4C8EB53D" w:rsidR="007C7EAF" w:rsidRPr="002824A5" w:rsidRDefault="007C7EAF" w:rsidP="002824A5">
            <w:pPr>
              <w:jc w:val="center"/>
              <w:rPr>
                <w:rFonts w:cstheme="minorHAnsi"/>
                <w:b/>
                <w:bCs/>
                <w:szCs w:val="28"/>
              </w:rPr>
            </w:pPr>
            <w:r w:rsidRPr="002824A5">
              <w:rPr>
                <w:rFonts w:cstheme="minorHAnsi"/>
                <w:b/>
                <w:bCs/>
                <w:szCs w:val="28"/>
              </w:rPr>
              <w:t>Estampille Sanitaire</w:t>
            </w:r>
          </w:p>
        </w:tc>
        <w:tc>
          <w:tcPr>
            <w:tcW w:w="2976" w:type="dxa"/>
            <w:shd w:val="clear" w:color="auto" w:fill="C0C0C0"/>
            <w:tcMar>
              <w:top w:w="0" w:type="dxa"/>
              <w:left w:w="70" w:type="dxa"/>
              <w:bottom w:w="0" w:type="dxa"/>
              <w:right w:w="70" w:type="dxa"/>
            </w:tcMar>
            <w:vAlign w:val="center"/>
            <w:hideMark/>
          </w:tcPr>
          <w:p w14:paraId="05A81D35" w14:textId="77777777" w:rsidR="007C7EAF" w:rsidRPr="002824A5" w:rsidRDefault="007C7EAF" w:rsidP="002824A5">
            <w:pPr>
              <w:jc w:val="center"/>
              <w:rPr>
                <w:rFonts w:cstheme="minorHAnsi"/>
                <w:b/>
                <w:bCs/>
                <w:szCs w:val="28"/>
              </w:rPr>
            </w:pPr>
            <w:r w:rsidRPr="002824A5">
              <w:rPr>
                <w:rFonts w:cstheme="minorHAnsi"/>
                <w:b/>
                <w:bCs/>
                <w:szCs w:val="28"/>
              </w:rPr>
              <w:t>DENOMINATION DE VENTE</w:t>
            </w:r>
          </w:p>
        </w:tc>
        <w:tc>
          <w:tcPr>
            <w:tcW w:w="1960" w:type="dxa"/>
            <w:shd w:val="clear" w:color="auto" w:fill="C0C0C0"/>
            <w:vAlign w:val="center"/>
          </w:tcPr>
          <w:p w14:paraId="1D7530CE" w14:textId="77777777" w:rsidR="007C7EAF" w:rsidRPr="002824A5" w:rsidRDefault="007C7EAF" w:rsidP="002824A5">
            <w:pPr>
              <w:jc w:val="center"/>
              <w:rPr>
                <w:rFonts w:cstheme="minorHAnsi"/>
                <w:b/>
                <w:bCs/>
                <w:szCs w:val="28"/>
              </w:rPr>
            </w:pPr>
            <w:r w:rsidRPr="002824A5">
              <w:rPr>
                <w:rFonts w:cstheme="minorHAnsi"/>
                <w:b/>
                <w:bCs/>
                <w:szCs w:val="28"/>
              </w:rPr>
              <w:t>CODE BARRE</w:t>
            </w:r>
          </w:p>
        </w:tc>
        <w:tc>
          <w:tcPr>
            <w:tcW w:w="1472" w:type="dxa"/>
            <w:shd w:val="clear" w:color="auto" w:fill="C0C0C0"/>
            <w:vAlign w:val="center"/>
          </w:tcPr>
          <w:p w14:paraId="33DE0B4E" w14:textId="1EB92D4C" w:rsidR="007C7EAF" w:rsidRPr="002824A5" w:rsidRDefault="00986F71" w:rsidP="002824A5">
            <w:pPr>
              <w:jc w:val="center"/>
              <w:rPr>
                <w:rFonts w:cstheme="minorHAnsi"/>
                <w:b/>
                <w:bCs/>
                <w:szCs w:val="28"/>
              </w:rPr>
            </w:pPr>
            <w:r>
              <w:rPr>
                <w:rFonts w:cstheme="minorHAnsi"/>
                <w:b/>
                <w:bCs/>
                <w:szCs w:val="28"/>
              </w:rPr>
              <w:t>N° lot</w:t>
            </w:r>
          </w:p>
        </w:tc>
        <w:tc>
          <w:tcPr>
            <w:tcW w:w="1153" w:type="dxa"/>
            <w:shd w:val="clear" w:color="auto" w:fill="C0C0C0"/>
          </w:tcPr>
          <w:p w14:paraId="68647937" w14:textId="12C7DC36" w:rsidR="007C7EAF" w:rsidRPr="002824A5" w:rsidRDefault="00986F71" w:rsidP="002824A5">
            <w:pPr>
              <w:jc w:val="center"/>
              <w:rPr>
                <w:rFonts w:cstheme="minorHAnsi"/>
                <w:b/>
                <w:bCs/>
                <w:szCs w:val="28"/>
              </w:rPr>
            </w:pPr>
            <w:r>
              <w:rPr>
                <w:rFonts w:cstheme="minorHAnsi"/>
                <w:b/>
                <w:bCs/>
                <w:szCs w:val="28"/>
              </w:rPr>
              <w:t>DLC</w:t>
            </w:r>
          </w:p>
        </w:tc>
      </w:tr>
      <w:tr w:rsidR="002E2661" w:rsidRPr="002824A5" w14:paraId="4B45C0AE" w14:textId="77777777" w:rsidTr="002824A5">
        <w:trPr>
          <w:trHeight w:val="315"/>
          <w:jc w:val="center"/>
        </w:trPr>
        <w:tc>
          <w:tcPr>
            <w:tcW w:w="1843" w:type="dxa"/>
            <w:shd w:val="clear" w:color="auto" w:fill="FFFFFF"/>
            <w:vAlign w:val="center"/>
          </w:tcPr>
          <w:p w14:paraId="7F075F7E" w14:textId="38792A92" w:rsidR="002E2661" w:rsidRPr="00B30964" w:rsidRDefault="006F0FBF" w:rsidP="002824A5">
            <w:pPr>
              <w:spacing w:after="160" w:line="259" w:lineRule="auto"/>
              <w:jc w:val="center"/>
              <w:rPr>
                <w:rFonts w:cstheme="minorHAnsi"/>
                <w:color w:val="000000"/>
              </w:rPr>
            </w:pPr>
            <w:r>
              <w:rPr>
                <w:rFonts w:cstheme="minorHAnsi"/>
                <w:color w:val="000000"/>
              </w:rPr>
              <w:t>/</w:t>
            </w:r>
          </w:p>
        </w:tc>
        <w:tc>
          <w:tcPr>
            <w:tcW w:w="2976" w:type="dxa"/>
            <w:shd w:val="clear" w:color="auto" w:fill="FFFFFF"/>
            <w:tcMar>
              <w:top w:w="0" w:type="dxa"/>
              <w:left w:w="70" w:type="dxa"/>
              <w:bottom w:w="0" w:type="dxa"/>
              <w:right w:w="70" w:type="dxa"/>
            </w:tcMar>
            <w:vAlign w:val="center"/>
          </w:tcPr>
          <w:p w14:paraId="58E7564A" w14:textId="78F5BD08" w:rsidR="002E2661" w:rsidRPr="00B30964" w:rsidRDefault="00123684" w:rsidP="002824A5">
            <w:pPr>
              <w:spacing w:after="160" w:line="259" w:lineRule="auto"/>
              <w:jc w:val="center"/>
              <w:rPr>
                <w:rFonts w:cstheme="minorHAnsi"/>
                <w:color w:val="000000"/>
              </w:rPr>
            </w:pPr>
            <w:r w:rsidRPr="00123684">
              <w:rPr>
                <w:rFonts w:cstheme="minorHAnsi"/>
                <w:color w:val="000000"/>
              </w:rPr>
              <w:t>DT POULET CURRY JAUNE RIZ 420G</w:t>
            </w:r>
          </w:p>
        </w:tc>
        <w:tc>
          <w:tcPr>
            <w:tcW w:w="1960" w:type="dxa"/>
            <w:shd w:val="clear" w:color="auto" w:fill="FFFFFF"/>
            <w:vAlign w:val="center"/>
          </w:tcPr>
          <w:p w14:paraId="3DE635EA" w14:textId="0CE7DE88" w:rsidR="002E2661" w:rsidRPr="00B30964" w:rsidRDefault="00123684" w:rsidP="002824A5">
            <w:pPr>
              <w:spacing w:after="160" w:line="259" w:lineRule="auto"/>
              <w:jc w:val="center"/>
              <w:rPr>
                <w:rFonts w:cstheme="minorHAnsi"/>
                <w:color w:val="000000"/>
              </w:rPr>
            </w:pPr>
            <w:r w:rsidRPr="00123684">
              <w:rPr>
                <w:rFonts w:cstheme="minorHAnsi"/>
                <w:color w:val="000000"/>
              </w:rPr>
              <w:t>5400149041752</w:t>
            </w:r>
          </w:p>
        </w:tc>
        <w:tc>
          <w:tcPr>
            <w:tcW w:w="1472" w:type="dxa"/>
            <w:shd w:val="clear" w:color="auto" w:fill="FFFFFF"/>
            <w:vAlign w:val="center"/>
          </w:tcPr>
          <w:p w14:paraId="43AF3477" w14:textId="7B3A7D0C" w:rsidR="002E2661" w:rsidRPr="00B30964" w:rsidRDefault="00123684" w:rsidP="002824A5">
            <w:pPr>
              <w:spacing w:after="160" w:line="259" w:lineRule="auto"/>
              <w:jc w:val="center"/>
              <w:rPr>
                <w:rFonts w:cstheme="minorHAnsi"/>
                <w:color w:val="000000"/>
              </w:rPr>
            </w:pPr>
            <w:r>
              <w:rPr>
                <w:rFonts w:cstheme="minorHAnsi"/>
                <w:color w:val="000000"/>
              </w:rPr>
              <w:t>-</w:t>
            </w:r>
          </w:p>
        </w:tc>
        <w:tc>
          <w:tcPr>
            <w:tcW w:w="1153" w:type="dxa"/>
            <w:shd w:val="clear" w:color="auto" w:fill="FFFFFF"/>
            <w:vAlign w:val="center"/>
          </w:tcPr>
          <w:p w14:paraId="337C86A2" w14:textId="63DCEBDE" w:rsidR="002E2661" w:rsidRPr="00B30964" w:rsidRDefault="00123684" w:rsidP="002824A5">
            <w:pPr>
              <w:spacing w:after="160" w:line="259" w:lineRule="auto"/>
              <w:jc w:val="center"/>
              <w:rPr>
                <w:rFonts w:cstheme="minorHAnsi"/>
                <w:color w:val="000000"/>
              </w:rPr>
            </w:pPr>
            <w:r>
              <w:rPr>
                <w:rFonts w:cstheme="minorHAnsi"/>
                <w:color w:val="000000"/>
              </w:rPr>
              <w:t>29</w:t>
            </w:r>
            <w:r w:rsidR="006F0FBF" w:rsidRPr="006F0FBF">
              <w:rPr>
                <w:rFonts w:cstheme="minorHAnsi"/>
                <w:color w:val="000000"/>
              </w:rPr>
              <w:t>/0</w:t>
            </w:r>
            <w:r>
              <w:rPr>
                <w:rFonts w:cstheme="minorHAnsi"/>
                <w:color w:val="000000"/>
              </w:rPr>
              <w:t>8</w:t>
            </w:r>
            <w:r w:rsidR="006F0FBF" w:rsidRPr="006F0FBF">
              <w:rPr>
                <w:rFonts w:cstheme="minorHAnsi"/>
                <w:color w:val="000000"/>
              </w:rPr>
              <w:t>/2025</w:t>
            </w:r>
          </w:p>
        </w:tc>
      </w:tr>
      <w:tr w:rsidR="00123684" w:rsidRPr="002824A5" w14:paraId="5B1BEDA3" w14:textId="77777777" w:rsidTr="00123684">
        <w:trPr>
          <w:trHeight w:val="718"/>
          <w:jc w:val="center"/>
        </w:trPr>
        <w:tc>
          <w:tcPr>
            <w:tcW w:w="1843" w:type="dxa"/>
            <w:shd w:val="clear" w:color="auto" w:fill="FFFFFF"/>
            <w:vAlign w:val="center"/>
          </w:tcPr>
          <w:p w14:paraId="5D21252A" w14:textId="77777777" w:rsidR="00123684" w:rsidRDefault="00123684" w:rsidP="002824A5">
            <w:pPr>
              <w:spacing w:after="160" w:line="259" w:lineRule="auto"/>
              <w:jc w:val="center"/>
              <w:rPr>
                <w:rFonts w:cstheme="minorHAnsi"/>
                <w:color w:val="000000"/>
              </w:rPr>
            </w:pPr>
          </w:p>
        </w:tc>
        <w:tc>
          <w:tcPr>
            <w:tcW w:w="2976" w:type="dxa"/>
            <w:shd w:val="clear" w:color="auto" w:fill="FFFFFF"/>
            <w:tcMar>
              <w:top w:w="0" w:type="dxa"/>
              <w:left w:w="70" w:type="dxa"/>
              <w:bottom w:w="0" w:type="dxa"/>
              <w:right w:w="70" w:type="dxa"/>
            </w:tcMar>
            <w:vAlign w:val="center"/>
          </w:tcPr>
          <w:p w14:paraId="5B9BA3A8" w14:textId="2AE19B35" w:rsidR="00123684" w:rsidRPr="00B30964" w:rsidRDefault="00123684" w:rsidP="002824A5">
            <w:pPr>
              <w:spacing w:after="160" w:line="259" w:lineRule="auto"/>
              <w:jc w:val="center"/>
              <w:rPr>
                <w:rFonts w:cstheme="minorHAnsi"/>
                <w:color w:val="000000"/>
              </w:rPr>
            </w:pPr>
            <w:r w:rsidRPr="00123684">
              <w:rPr>
                <w:rFonts w:cstheme="minorHAnsi"/>
                <w:color w:val="000000"/>
              </w:rPr>
              <w:t xml:space="preserve">DT POULET CURRY JAUNE </w:t>
            </w:r>
            <w:r>
              <w:rPr>
                <w:rFonts w:cstheme="minorHAnsi"/>
                <w:color w:val="000000"/>
              </w:rPr>
              <w:t>600</w:t>
            </w:r>
            <w:r w:rsidRPr="00123684">
              <w:rPr>
                <w:rFonts w:cstheme="minorHAnsi"/>
                <w:color w:val="000000"/>
              </w:rPr>
              <w:t>G</w:t>
            </w:r>
          </w:p>
        </w:tc>
        <w:tc>
          <w:tcPr>
            <w:tcW w:w="1960" w:type="dxa"/>
            <w:shd w:val="clear" w:color="auto" w:fill="FFFFFF"/>
            <w:vAlign w:val="center"/>
          </w:tcPr>
          <w:p w14:paraId="7CE25758" w14:textId="41DB882F" w:rsidR="00123684" w:rsidRPr="006F0FBF" w:rsidRDefault="00123684" w:rsidP="002824A5">
            <w:pPr>
              <w:spacing w:after="160" w:line="259" w:lineRule="auto"/>
              <w:jc w:val="center"/>
              <w:rPr>
                <w:rFonts w:cstheme="minorHAnsi"/>
                <w:color w:val="000000"/>
              </w:rPr>
            </w:pPr>
            <w:r w:rsidRPr="00123684">
              <w:rPr>
                <w:rFonts w:cstheme="minorHAnsi"/>
                <w:color w:val="000000"/>
              </w:rPr>
              <w:t>5400149043114</w:t>
            </w:r>
          </w:p>
        </w:tc>
        <w:tc>
          <w:tcPr>
            <w:tcW w:w="1472" w:type="dxa"/>
            <w:shd w:val="clear" w:color="auto" w:fill="FFFFFF"/>
            <w:vAlign w:val="center"/>
          </w:tcPr>
          <w:p w14:paraId="123DB9B7" w14:textId="77777777" w:rsidR="00123684" w:rsidRPr="006F0FBF" w:rsidRDefault="00123684" w:rsidP="002824A5">
            <w:pPr>
              <w:spacing w:after="160" w:line="259" w:lineRule="auto"/>
              <w:jc w:val="center"/>
              <w:rPr>
                <w:rFonts w:cstheme="minorHAnsi"/>
                <w:color w:val="000000"/>
              </w:rPr>
            </w:pPr>
          </w:p>
        </w:tc>
        <w:tc>
          <w:tcPr>
            <w:tcW w:w="1153" w:type="dxa"/>
            <w:shd w:val="clear" w:color="auto" w:fill="FFFFFF"/>
            <w:vAlign w:val="center"/>
          </w:tcPr>
          <w:p w14:paraId="650A66F0" w14:textId="23611D34" w:rsidR="00123684" w:rsidRPr="006F0FBF" w:rsidRDefault="00123684" w:rsidP="002824A5">
            <w:pPr>
              <w:spacing w:after="160" w:line="259" w:lineRule="auto"/>
              <w:jc w:val="center"/>
              <w:rPr>
                <w:rFonts w:cstheme="minorHAnsi"/>
                <w:color w:val="000000"/>
              </w:rPr>
            </w:pPr>
            <w:r>
              <w:rPr>
                <w:rFonts w:cstheme="minorHAnsi"/>
                <w:color w:val="000000"/>
              </w:rPr>
              <w:t>29</w:t>
            </w:r>
            <w:r w:rsidRPr="006F0FBF">
              <w:rPr>
                <w:rFonts w:cstheme="minorHAnsi"/>
                <w:color w:val="000000"/>
              </w:rPr>
              <w:t>/0</w:t>
            </w:r>
            <w:r>
              <w:rPr>
                <w:rFonts w:cstheme="minorHAnsi"/>
                <w:color w:val="000000"/>
              </w:rPr>
              <w:t>8</w:t>
            </w:r>
            <w:r w:rsidRPr="006F0FBF">
              <w:rPr>
                <w:rFonts w:cstheme="minorHAnsi"/>
                <w:color w:val="000000"/>
              </w:rPr>
              <w:t>/2025</w:t>
            </w:r>
          </w:p>
        </w:tc>
      </w:tr>
    </w:tbl>
    <w:p w14:paraId="31E78D60" w14:textId="7E9884C6" w:rsidR="006F0FBF" w:rsidRPr="006F0FBF" w:rsidRDefault="006F0FBF" w:rsidP="006F0FBF">
      <w:pPr>
        <w:rPr>
          <w:rFonts w:cstheme="minorHAnsi"/>
          <w:b/>
          <w:color w:val="FF0000"/>
          <w:sz w:val="28"/>
        </w:rPr>
      </w:pPr>
    </w:p>
    <w:p w14:paraId="4BC4F65F" w14:textId="5647E448" w:rsidR="006F0FBF" w:rsidRDefault="006F29D4" w:rsidP="00FB2578">
      <w:pPr>
        <w:pStyle w:val="NormalWeb"/>
        <w:jc w:val="center"/>
      </w:pPr>
      <w:r w:rsidRPr="006F29D4">
        <w:rPr>
          <w:noProof/>
        </w:rPr>
        <w:drawing>
          <wp:inline distT="0" distB="0" distL="0" distR="0" wp14:anchorId="662A568D" wp14:editId="15A70E50">
            <wp:extent cx="1722120" cy="2294308"/>
            <wp:effectExtent l="0" t="0" r="0" b="0"/>
            <wp:docPr id="631573979" name="Image 1" descr="Une image contenant nourriture, Repas préemballé, intérieur, Plats à emporter&#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573979" name="Image 1" descr="Une image contenant nourriture, Repas préemballé, intérieur, Plats à emporter&#10;&#10;Le contenu généré par l’IA peut être incorrect."/>
                    <pic:cNvPicPr/>
                  </pic:nvPicPr>
                  <pic:blipFill>
                    <a:blip r:embed="rId6"/>
                    <a:stretch>
                      <a:fillRect/>
                    </a:stretch>
                  </pic:blipFill>
                  <pic:spPr>
                    <a:xfrm>
                      <a:off x="0" y="0"/>
                      <a:ext cx="1725499" cy="2298810"/>
                    </a:xfrm>
                    <a:prstGeom prst="rect">
                      <a:avLst/>
                    </a:prstGeom>
                  </pic:spPr>
                </pic:pic>
              </a:graphicData>
            </a:graphic>
          </wp:inline>
        </w:drawing>
      </w:r>
      <w:r w:rsidRPr="006F29D4">
        <w:rPr>
          <w:noProof/>
        </w:rPr>
        <w:drawing>
          <wp:inline distT="0" distB="0" distL="0" distR="0" wp14:anchorId="1F0D7380" wp14:editId="72075C57">
            <wp:extent cx="1741805" cy="2300633"/>
            <wp:effectExtent l="0" t="0" r="0" b="4445"/>
            <wp:docPr id="23885029" name="Image 1" descr="Une image contenant nourriture, Repas préemballé, Snack, Plats à emporter&#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85029" name="Image 1" descr="Une image contenant nourriture, Repas préemballé, Snack, Plats à emporter&#10;&#10;Le contenu généré par l’IA peut être incorrect."/>
                    <pic:cNvPicPr/>
                  </pic:nvPicPr>
                  <pic:blipFill>
                    <a:blip r:embed="rId7"/>
                    <a:stretch>
                      <a:fillRect/>
                    </a:stretch>
                  </pic:blipFill>
                  <pic:spPr>
                    <a:xfrm>
                      <a:off x="0" y="0"/>
                      <a:ext cx="1747633" cy="2308331"/>
                    </a:xfrm>
                    <a:prstGeom prst="rect">
                      <a:avLst/>
                    </a:prstGeom>
                  </pic:spPr>
                </pic:pic>
              </a:graphicData>
            </a:graphic>
          </wp:inline>
        </w:drawing>
      </w:r>
    </w:p>
    <w:p w14:paraId="1728F725" w14:textId="79D542A8" w:rsidR="007C7EAF" w:rsidRPr="002824A5" w:rsidRDefault="007C7EAF" w:rsidP="006F0FBF">
      <w:pPr>
        <w:rPr>
          <w:rFonts w:cstheme="minorHAnsi"/>
          <w:sz w:val="28"/>
          <w:szCs w:val="28"/>
        </w:rPr>
      </w:pPr>
    </w:p>
    <w:p w14:paraId="5B616B5D" w14:textId="2D4512C0" w:rsidR="007C7EAF" w:rsidRPr="00B30964" w:rsidRDefault="005E79D2" w:rsidP="00B30964">
      <w:pPr>
        <w:ind w:left="-284"/>
        <w:jc w:val="both"/>
        <w:rPr>
          <w:rFonts w:cstheme="minorHAnsi"/>
          <w:sz w:val="24"/>
          <w:szCs w:val="24"/>
        </w:rPr>
      </w:pPr>
      <w:r>
        <w:rPr>
          <w:rFonts w:cstheme="minorHAnsi"/>
          <w:sz w:val="24"/>
          <w:szCs w:val="24"/>
        </w:rPr>
        <w:t>Seul c</w:t>
      </w:r>
      <w:r w:rsidR="006F0FBF">
        <w:rPr>
          <w:rFonts w:cstheme="minorHAnsi"/>
          <w:sz w:val="24"/>
          <w:szCs w:val="24"/>
        </w:rPr>
        <w:t xml:space="preserve">e lot est </w:t>
      </w:r>
      <w:r>
        <w:rPr>
          <w:rFonts w:cstheme="minorHAnsi"/>
          <w:sz w:val="24"/>
          <w:szCs w:val="24"/>
        </w:rPr>
        <w:t>concerné par le rappel</w:t>
      </w:r>
      <w:r w:rsidR="007C7EAF" w:rsidRPr="00B30964">
        <w:rPr>
          <w:rFonts w:cstheme="minorHAnsi"/>
          <w:sz w:val="24"/>
          <w:szCs w:val="24"/>
        </w:rPr>
        <w:t>.</w:t>
      </w:r>
    </w:p>
    <w:p w14:paraId="4360AAA6" w14:textId="77777777" w:rsidR="007C7EAF" w:rsidRPr="00B30964" w:rsidRDefault="007C7EAF" w:rsidP="007C7EAF">
      <w:pPr>
        <w:ind w:left="-284"/>
        <w:jc w:val="both"/>
        <w:rPr>
          <w:rFonts w:cstheme="minorHAnsi"/>
          <w:sz w:val="24"/>
          <w:szCs w:val="24"/>
        </w:rPr>
      </w:pPr>
      <w:r w:rsidRPr="00B30964">
        <w:rPr>
          <w:rFonts w:cstheme="minorHAnsi"/>
          <w:sz w:val="24"/>
          <w:szCs w:val="24"/>
        </w:rPr>
        <w:t xml:space="preserve">Certains de ces produits ont cependant été commercialisés avant la mesure de retrait. </w:t>
      </w:r>
    </w:p>
    <w:p w14:paraId="6E7F704D" w14:textId="77777777" w:rsidR="007C7EAF" w:rsidRPr="00B30964" w:rsidRDefault="007C7EAF" w:rsidP="007C7EAF">
      <w:pPr>
        <w:ind w:left="-284"/>
        <w:jc w:val="both"/>
        <w:rPr>
          <w:rFonts w:cstheme="minorHAnsi"/>
          <w:sz w:val="24"/>
          <w:szCs w:val="24"/>
        </w:rPr>
      </w:pPr>
      <w:r w:rsidRPr="00B30964">
        <w:rPr>
          <w:rFonts w:cstheme="minorHAnsi"/>
          <w:sz w:val="24"/>
          <w:szCs w:val="24"/>
        </w:rPr>
        <w:t>Il est donc recommandé aux personnes qui détiendraient des produits appartenant au lot décrit ci-dessus de ne pas les utiliser et de les détruire, ou de les ramener au point de vente où nous procéderons au remboursement.</w:t>
      </w:r>
    </w:p>
    <w:p w14:paraId="7179F29E" w14:textId="1680565E" w:rsidR="00B30964" w:rsidRPr="00B30964" w:rsidRDefault="00B30964" w:rsidP="00B30964">
      <w:pPr>
        <w:spacing w:after="0"/>
        <w:ind w:left="-284"/>
        <w:jc w:val="both"/>
        <w:rPr>
          <w:rFonts w:cstheme="minorHAnsi"/>
          <w:i/>
          <w:iCs/>
          <w:sz w:val="24"/>
          <w:szCs w:val="24"/>
        </w:rPr>
      </w:pPr>
      <w:r w:rsidRPr="00B30964">
        <w:rPr>
          <w:rFonts w:cstheme="minorHAnsi"/>
          <w:b/>
          <w:bCs/>
          <w:i/>
          <w:iCs/>
          <w:sz w:val="24"/>
          <w:szCs w:val="24"/>
        </w:rPr>
        <w:t>Préconisations sanitaires :</w:t>
      </w:r>
    </w:p>
    <w:p w14:paraId="7FB9FC32" w14:textId="0B1DA96C" w:rsidR="007C7EAF" w:rsidRDefault="002824A5" w:rsidP="00B30964">
      <w:pPr>
        <w:spacing w:after="0"/>
        <w:ind w:left="-284"/>
        <w:jc w:val="both"/>
        <w:rPr>
          <w:rFonts w:cstheme="minorHAnsi"/>
          <w:i/>
          <w:iCs/>
          <w:sz w:val="24"/>
          <w:szCs w:val="24"/>
        </w:rPr>
      </w:pPr>
      <w:r w:rsidRPr="00B30964">
        <w:rPr>
          <w:rFonts w:cstheme="minorHAnsi"/>
          <w:i/>
          <w:iCs/>
          <w:sz w:val="24"/>
          <w:szCs w:val="24"/>
        </w:rPr>
        <w:t>Les personnes qui auraient consommé les « produits » mentionnés ci-dessus et qui présenteraient de la fièvre, isolée ou accompagnée de maux de tête, et des courbatures, sont invitées à consulter leur médecin traitant en lui signalant cette consommation. Des formes graves avec des complications neurologiques et des atteintes maternelles ou fœtales chez la femme enceinte peuvent également parfois survenir. Les femmes enceintes ainsi que les personnes immunodéprimées et les personnes âgées doivent être particulièrement attentives à ces symptômes. La listériose est une maladie qui peut être grave et dont le délai d'incubation peut aller jusqu'à huit semaines.</w:t>
      </w:r>
    </w:p>
    <w:p w14:paraId="5F593A40" w14:textId="77777777" w:rsidR="00B30964" w:rsidRPr="00B30964" w:rsidRDefault="00B30964" w:rsidP="00B30964">
      <w:pPr>
        <w:spacing w:after="0"/>
        <w:ind w:left="-284"/>
        <w:jc w:val="both"/>
        <w:rPr>
          <w:rFonts w:cstheme="minorHAnsi"/>
          <w:i/>
          <w:iCs/>
          <w:sz w:val="24"/>
          <w:szCs w:val="24"/>
        </w:rPr>
      </w:pPr>
    </w:p>
    <w:p w14:paraId="1D0D104A" w14:textId="4A854D59" w:rsidR="007C7EAF" w:rsidRPr="00B30964" w:rsidRDefault="007C7EAF" w:rsidP="007C7EAF">
      <w:pPr>
        <w:ind w:left="-284"/>
        <w:rPr>
          <w:rFonts w:cstheme="minorHAnsi"/>
          <w:sz w:val="24"/>
          <w:szCs w:val="24"/>
        </w:rPr>
      </w:pPr>
      <w:r w:rsidRPr="00B30964">
        <w:rPr>
          <w:rFonts w:cstheme="minorHAnsi"/>
          <w:b/>
          <w:sz w:val="24"/>
          <w:szCs w:val="24"/>
        </w:rPr>
        <w:t>Nous nous tenons à la disposition des consommateurs pour répondre à leurs questions au numéro de téléphone :</w:t>
      </w:r>
      <w:r w:rsidR="002824A5" w:rsidRPr="00B30964">
        <w:rPr>
          <w:rFonts w:cstheme="minorHAnsi"/>
          <w:b/>
          <w:sz w:val="24"/>
          <w:szCs w:val="24"/>
        </w:rPr>
        <w:t xml:space="preserve"> </w:t>
      </w:r>
      <w:r w:rsidR="006877B2">
        <w:rPr>
          <w:rFonts w:cstheme="minorHAnsi"/>
          <w:b/>
          <w:color w:val="FF0000"/>
          <w:sz w:val="24"/>
          <w:szCs w:val="24"/>
        </w:rPr>
        <w:t xml:space="preserve">+ 33 </w:t>
      </w:r>
      <w:r w:rsidR="006877B2" w:rsidRPr="00B30964">
        <w:rPr>
          <w:rFonts w:cstheme="minorHAnsi"/>
          <w:b/>
          <w:color w:val="FF0000"/>
          <w:sz w:val="24"/>
          <w:szCs w:val="24"/>
        </w:rPr>
        <w:t>2 96 72 52 47</w:t>
      </w:r>
    </w:p>
    <w:p w14:paraId="05CECA58" w14:textId="03102F99" w:rsidR="002824A5" w:rsidRPr="00B30964" w:rsidRDefault="007C7EAF" w:rsidP="00B30964">
      <w:pPr>
        <w:ind w:left="-284"/>
        <w:rPr>
          <w:rFonts w:cstheme="minorHAnsi"/>
          <w:sz w:val="24"/>
          <w:szCs w:val="24"/>
        </w:rPr>
      </w:pPr>
      <w:r w:rsidRPr="00B30964">
        <w:rPr>
          <w:rFonts w:cstheme="minorHAnsi"/>
          <w:sz w:val="24"/>
          <w:szCs w:val="24"/>
        </w:rPr>
        <w:t>Merci de votre compréhension.</w:t>
      </w:r>
    </w:p>
    <w:p w14:paraId="5F9B83C8" w14:textId="07911A07" w:rsidR="00B86B09" w:rsidRPr="00B30964" w:rsidRDefault="007C7EAF" w:rsidP="002824A5">
      <w:pPr>
        <w:ind w:left="-284"/>
        <w:jc w:val="right"/>
        <w:rPr>
          <w:rFonts w:cstheme="minorHAnsi"/>
          <w:sz w:val="24"/>
          <w:szCs w:val="24"/>
        </w:rPr>
      </w:pPr>
      <w:r w:rsidRPr="00B30964">
        <w:rPr>
          <w:rFonts w:cstheme="minorHAnsi"/>
          <w:sz w:val="24"/>
          <w:szCs w:val="24"/>
        </w:rPr>
        <w:t xml:space="preserve">A apposer jusqu’au </w:t>
      </w:r>
      <w:r w:rsidR="006F29D4">
        <w:rPr>
          <w:rFonts w:cstheme="minorHAnsi"/>
          <w:sz w:val="24"/>
          <w:szCs w:val="24"/>
        </w:rPr>
        <w:t>10</w:t>
      </w:r>
      <w:r w:rsidR="002824A5" w:rsidRPr="00B30964">
        <w:rPr>
          <w:rFonts w:cstheme="minorHAnsi"/>
          <w:sz w:val="24"/>
          <w:szCs w:val="24"/>
        </w:rPr>
        <w:t>/0</w:t>
      </w:r>
      <w:r w:rsidR="006F29D4">
        <w:rPr>
          <w:rFonts w:cstheme="minorHAnsi"/>
          <w:sz w:val="24"/>
          <w:szCs w:val="24"/>
        </w:rPr>
        <w:t>9</w:t>
      </w:r>
      <w:r w:rsidR="002824A5" w:rsidRPr="00B30964">
        <w:rPr>
          <w:rFonts w:cstheme="minorHAnsi"/>
          <w:sz w:val="24"/>
          <w:szCs w:val="24"/>
        </w:rPr>
        <w:t>/2025</w:t>
      </w:r>
    </w:p>
    <w:sectPr w:rsidR="00B86B09" w:rsidRPr="00B30964" w:rsidSect="002E2661">
      <w:headerReference w:type="default" r:id="rId8"/>
      <w:footerReference w:type="default" r:id="rId9"/>
      <w:pgSz w:w="11906" w:h="16838"/>
      <w:pgMar w:top="993" w:right="1417" w:bottom="0"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5E1E6" w14:textId="77777777" w:rsidR="00D22DE1" w:rsidRDefault="00D22DE1" w:rsidP="00F034CC">
      <w:pPr>
        <w:spacing w:after="0" w:line="240" w:lineRule="auto"/>
      </w:pPr>
      <w:r>
        <w:separator/>
      </w:r>
    </w:p>
  </w:endnote>
  <w:endnote w:type="continuationSeparator" w:id="0">
    <w:p w14:paraId="4C67A7CB" w14:textId="77777777" w:rsidR="00D22DE1" w:rsidRDefault="00D22DE1" w:rsidP="00F03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4C82D" w14:textId="77777777" w:rsidR="005313F8" w:rsidRPr="005313F8" w:rsidRDefault="005313F8" w:rsidP="005313F8">
    <w:pPr>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66EC6" w14:textId="77777777" w:rsidR="00D22DE1" w:rsidRDefault="00D22DE1" w:rsidP="00F034CC">
      <w:pPr>
        <w:spacing w:after="0" w:line="240" w:lineRule="auto"/>
      </w:pPr>
      <w:r>
        <w:separator/>
      </w:r>
    </w:p>
  </w:footnote>
  <w:footnote w:type="continuationSeparator" w:id="0">
    <w:p w14:paraId="128DE40B" w14:textId="77777777" w:rsidR="00D22DE1" w:rsidRDefault="00D22DE1" w:rsidP="00F034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5C136" w14:textId="77A9D847" w:rsidR="005313F8" w:rsidRPr="005313F8" w:rsidRDefault="005313F8" w:rsidP="005313F8">
    <w:pPr>
      <w:rPr>
        <w:rFonts w:ascii="Arial" w:hAnsi="Arial" w:cs="Arial"/>
      </w:rPr>
    </w:pPr>
    <w:r w:rsidRPr="00C35310">
      <w:rPr>
        <w:rFonts w:ascii="Arial" w:hAnsi="Arial" w:cs="Arial"/>
      </w:rPr>
      <w:tab/>
    </w:r>
    <w:r w:rsidRPr="00C35310">
      <w:rPr>
        <w:rFonts w:ascii="Arial" w:hAnsi="Arial" w:cs="Arial"/>
      </w:rPr>
      <w:tab/>
    </w:r>
    <w:r w:rsidRPr="00C35310">
      <w:rPr>
        <w:rFonts w:ascii="Arial" w:hAnsi="Arial" w:cs="Arial"/>
      </w:rPr>
      <w:tab/>
    </w:r>
    <w:r w:rsidRPr="00C35310">
      <w:rPr>
        <w:rFonts w:ascii="Arial" w:hAnsi="Arial" w:cs="Arial"/>
      </w:rPr>
      <w:tab/>
    </w:r>
    <w:r w:rsidRPr="00C35310">
      <w:rPr>
        <w:rFonts w:ascii="Arial" w:hAnsi="Arial" w:cs="Arial"/>
      </w:rPr>
      <w:tab/>
    </w:r>
    <w:r w:rsidRPr="00C35310">
      <w:rPr>
        <w:rFonts w:ascii="Arial" w:hAnsi="Arial" w:cs="Arial"/>
      </w:rPr>
      <w:tab/>
    </w:r>
    <w:r w:rsidRPr="00C35310">
      <w:rPr>
        <w:rFonts w:ascii="Arial" w:hAnsi="Arial" w:cs="Arial"/>
      </w:rPr>
      <w:tab/>
    </w:r>
    <w:r w:rsidRPr="00C35310">
      <w:rPr>
        <w:rFonts w:ascii="Arial" w:hAnsi="Arial" w:cs="Arial"/>
      </w:rPr>
      <w:tab/>
    </w:r>
    <w:r w:rsidRPr="00C35310">
      <w:rPr>
        <w:rFonts w:ascii="Arial" w:hAnsi="Arial" w:cs="Arial"/>
      </w:rPr>
      <w:tab/>
    </w:r>
    <w:r w:rsidRPr="00C35310">
      <w:rPr>
        <w:rFonts w:ascii="Arial" w:hAnsi="Arial" w:cs="Arial"/>
      </w:rPr>
      <w:tab/>
      <w:t xml:space="preserve">Date </w:t>
    </w:r>
    <w:r w:rsidR="007C7EAF">
      <w:rPr>
        <w:rFonts w:ascii="Arial" w:hAnsi="Arial" w:cs="Arial"/>
      </w:rPr>
      <w:t>le :</w:t>
    </w:r>
    <w:r w:rsidR="002824A5">
      <w:rPr>
        <w:rFonts w:ascii="Arial" w:hAnsi="Arial" w:cs="Arial"/>
      </w:rPr>
      <w:t xml:space="preserve"> </w:t>
    </w:r>
    <w:r w:rsidR="002E2661">
      <w:rPr>
        <w:rFonts w:ascii="Arial" w:hAnsi="Arial" w:cs="Arial"/>
      </w:rPr>
      <w:t>2</w:t>
    </w:r>
    <w:r w:rsidR="00123684">
      <w:rPr>
        <w:rFonts w:ascii="Arial" w:hAnsi="Arial" w:cs="Arial"/>
      </w:rPr>
      <w:t>7</w:t>
    </w:r>
    <w:r w:rsidR="002E2661">
      <w:rPr>
        <w:rFonts w:ascii="Arial" w:hAnsi="Arial" w:cs="Arial"/>
      </w:rPr>
      <w:t>/0</w:t>
    </w:r>
    <w:r w:rsidR="00123684">
      <w:rPr>
        <w:rFonts w:ascii="Arial" w:hAnsi="Arial" w:cs="Arial"/>
      </w:rPr>
      <w:t>8</w:t>
    </w:r>
    <w:r w:rsidR="002E2661">
      <w:rPr>
        <w:rFonts w:ascii="Arial" w:hAnsi="Arial" w:cs="Arial"/>
      </w:rPr>
      <w:t>/2025</w:t>
    </w:r>
    <w:r w:rsidR="007C7EAF">
      <w:rPr>
        <w:rFonts w:ascii="Arial" w:hAnsi="Arial" w:cs="Aria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B09"/>
    <w:rsid w:val="00044526"/>
    <w:rsid w:val="000C1C20"/>
    <w:rsid w:val="000D2ABC"/>
    <w:rsid w:val="000F531F"/>
    <w:rsid w:val="00123684"/>
    <w:rsid w:val="001673EA"/>
    <w:rsid w:val="00234CCE"/>
    <w:rsid w:val="002666F8"/>
    <w:rsid w:val="002824A5"/>
    <w:rsid w:val="002B2296"/>
    <w:rsid w:val="002E2661"/>
    <w:rsid w:val="002E44EB"/>
    <w:rsid w:val="003A66CF"/>
    <w:rsid w:val="00407FE0"/>
    <w:rsid w:val="0042006B"/>
    <w:rsid w:val="0046386B"/>
    <w:rsid w:val="004B0760"/>
    <w:rsid w:val="00520734"/>
    <w:rsid w:val="005313F8"/>
    <w:rsid w:val="00550C1C"/>
    <w:rsid w:val="005B2322"/>
    <w:rsid w:val="005D2E1C"/>
    <w:rsid w:val="005E79D2"/>
    <w:rsid w:val="00663AB4"/>
    <w:rsid w:val="006877B2"/>
    <w:rsid w:val="0069667E"/>
    <w:rsid w:val="006B35A6"/>
    <w:rsid w:val="006C498A"/>
    <w:rsid w:val="006F0FBF"/>
    <w:rsid w:val="006F29D4"/>
    <w:rsid w:val="00792278"/>
    <w:rsid w:val="007C4805"/>
    <w:rsid w:val="007C7EAF"/>
    <w:rsid w:val="00811E56"/>
    <w:rsid w:val="00896104"/>
    <w:rsid w:val="00986F71"/>
    <w:rsid w:val="009E1983"/>
    <w:rsid w:val="00A74967"/>
    <w:rsid w:val="00B30964"/>
    <w:rsid w:val="00B82AAB"/>
    <w:rsid w:val="00B86B09"/>
    <w:rsid w:val="00C35310"/>
    <w:rsid w:val="00C94FC2"/>
    <w:rsid w:val="00CC744A"/>
    <w:rsid w:val="00D22DE1"/>
    <w:rsid w:val="00D64ECD"/>
    <w:rsid w:val="00D800E0"/>
    <w:rsid w:val="00DC2BAA"/>
    <w:rsid w:val="00E75E30"/>
    <w:rsid w:val="00ED6891"/>
    <w:rsid w:val="00F034CC"/>
    <w:rsid w:val="00FB2578"/>
    <w:rsid w:val="00FF27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FDB95"/>
  <w15:docId w15:val="{7E97E4EB-F33A-41E9-B3BB-E22985CCD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94FC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94FC2"/>
    <w:rPr>
      <w:rFonts w:ascii="Tahoma" w:hAnsi="Tahoma" w:cs="Tahoma"/>
      <w:sz w:val="16"/>
      <w:szCs w:val="16"/>
    </w:rPr>
  </w:style>
  <w:style w:type="paragraph" w:styleId="En-tte">
    <w:name w:val="header"/>
    <w:basedOn w:val="Normal"/>
    <w:link w:val="En-tteCar"/>
    <w:uiPriority w:val="99"/>
    <w:unhideWhenUsed/>
    <w:rsid w:val="00F034CC"/>
    <w:pPr>
      <w:tabs>
        <w:tab w:val="center" w:pos="4536"/>
        <w:tab w:val="right" w:pos="9072"/>
      </w:tabs>
      <w:spacing w:after="0" w:line="240" w:lineRule="auto"/>
    </w:pPr>
  </w:style>
  <w:style w:type="character" w:customStyle="1" w:styleId="En-tteCar">
    <w:name w:val="En-tête Car"/>
    <w:basedOn w:val="Policepardfaut"/>
    <w:link w:val="En-tte"/>
    <w:uiPriority w:val="99"/>
    <w:rsid w:val="00F034CC"/>
  </w:style>
  <w:style w:type="paragraph" w:styleId="Pieddepage">
    <w:name w:val="footer"/>
    <w:basedOn w:val="Normal"/>
    <w:link w:val="PieddepageCar"/>
    <w:uiPriority w:val="99"/>
    <w:unhideWhenUsed/>
    <w:rsid w:val="00F034C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034CC"/>
  </w:style>
  <w:style w:type="character" w:customStyle="1" w:styleId="apple-converted-space">
    <w:name w:val="apple-converted-space"/>
    <w:basedOn w:val="Policepardfaut"/>
    <w:rsid w:val="005313F8"/>
  </w:style>
  <w:style w:type="character" w:styleId="Lienhypertexte">
    <w:name w:val="Hyperlink"/>
    <w:rsid w:val="005313F8"/>
    <w:rPr>
      <w:color w:val="0000FF"/>
      <w:u w:val="single"/>
    </w:rPr>
  </w:style>
  <w:style w:type="paragraph" w:styleId="NormalWeb">
    <w:name w:val="Normal (Web)"/>
    <w:basedOn w:val="Normal"/>
    <w:uiPriority w:val="99"/>
    <w:semiHidden/>
    <w:unhideWhenUsed/>
    <w:rsid w:val="006F0FB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419161">
      <w:bodyDiv w:val="1"/>
      <w:marLeft w:val="0"/>
      <w:marRight w:val="0"/>
      <w:marTop w:val="0"/>
      <w:marBottom w:val="0"/>
      <w:divBdr>
        <w:top w:val="none" w:sz="0" w:space="0" w:color="auto"/>
        <w:left w:val="none" w:sz="0" w:space="0" w:color="auto"/>
        <w:bottom w:val="none" w:sz="0" w:space="0" w:color="auto"/>
        <w:right w:val="none" w:sz="0" w:space="0" w:color="auto"/>
      </w:divBdr>
    </w:div>
    <w:div w:id="980814794">
      <w:bodyDiv w:val="1"/>
      <w:marLeft w:val="0"/>
      <w:marRight w:val="0"/>
      <w:marTop w:val="0"/>
      <w:marBottom w:val="0"/>
      <w:divBdr>
        <w:top w:val="none" w:sz="0" w:space="0" w:color="auto"/>
        <w:left w:val="none" w:sz="0" w:space="0" w:color="auto"/>
        <w:bottom w:val="none" w:sz="0" w:space="0" w:color="auto"/>
        <w:right w:val="none" w:sz="0" w:space="0" w:color="auto"/>
      </w:divBdr>
    </w:div>
    <w:div w:id="155743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237</Words>
  <Characters>1306</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AUCHAN FRANCE</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 ODILE</dc:creator>
  <cp:lastModifiedBy>Darimont, Jonathan</cp:lastModifiedBy>
  <cp:revision>3</cp:revision>
  <cp:lastPrinted>2013-12-19T07:55:00Z</cp:lastPrinted>
  <dcterms:created xsi:type="dcterms:W3CDTF">2025-08-27T16:10:00Z</dcterms:created>
  <dcterms:modified xsi:type="dcterms:W3CDTF">2025-08-27T16:18:00Z</dcterms:modified>
</cp:coreProperties>
</file>